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66" w:rsidRPr="00120BBF" w:rsidRDefault="00350766" w:rsidP="00350766">
      <w:pPr>
        <w:spacing w:line="210" w:lineRule="atLeast"/>
        <w:ind w:left="4962"/>
        <w:jc w:val="center"/>
        <w:rPr>
          <w:rStyle w:val="a6"/>
          <w:rFonts w:cs="Arial"/>
          <w:b w:val="0"/>
          <w:color w:val="000101"/>
          <w:sz w:val="22"/>
          <w:szCs w:val="22"/>
        </w:rPr>
      </w:pPr>
      <w:r w:rsidRPr="00120BBF">
        <w:rPr>
          <w:rStyle w:val="a6"/>
          <w:rFonts w:cs="Arial"/>
          <w:b w:val="0"/>
          <w:color w:val="000101"/>
          <w:sz w:val="22"/>
          <w:szCs w:val="22"/>
        </w:rPr>
        <w:t>Приложение 1</w:t>
      </w:r>
    </w:p>
    <w:p w:rsidR="00350766" w:rsidRPr="00120BBF" w:rsidRDefault="00350766" w:rsidP="00350766">
      <w:pPr>
        <w:spacing w:line="210" w:lineRule="atLeast"/>
        <w:ind w:left="4962"/>
        <w:jc w:val="center"/>
        <w:rPr>
          <w:rStyle w:val="a6"/>
          <w:rFonts w:cs="Arial"/>
          <w:b w:val="0"/>
          <w:color w:val="000101"/>
          <w:sz w:val="22"/>
          <w:szCs w:val="22"/>
        </w:rPr>
      </w:pPr>
      <w:r>
        <w:rPr>
          <w:rStyle w:val="a6"/>
          <w:rFonts w:cs="Arial"/>
          <w:b w:val="0"/>
          <w:color w:val="000101"/>
          <w:sz w:val="22"/>
          <w:szCs w:val="22"/>
        </w:rPr>
        <w:t>к</w:t>
      </w:r>
      <w:r w:rsidRPr="00120BBF">
        <w:rPr>
          <w:rStyle w:val="a6"/>
          <w:rFonts w:cs="Arial"/>
          <w:b w:val="0"/>
          <w:color w:val="000101"/>
          <w:sz w:val="22"/>
          <w:szCs w:val="22"/>
        </w:rPr>
        <w:t xml:space="preserve"> постановлению</w:t>
      </w:r>
    </w:p>
    <w:p w:rsidR="00350766" w:rsidRPr="00120BBF" w:rsidRDefault="00350766" w:rsidP="00350766">
      <w:pPr>
        <w:spacing w:line="210" w:lineRule="atLeast"/>
        <w:ind w:left="4962"/>
        <w:jc w:val="center"/>
        <w:rPr>
          <w:rStyle w:val="a6"/>
          <w:rFonts w:cs="Arial"/>
          <w:b w:val="0"/>
          <w:color w:val="000101"/>
          <w:sz w:val="22"/>
          <w:szCs w:val="22"/>
        </w:rPr>
      </w:pPr>
      <w:r>
        <w:rPr>
          <w:rStyle w:val="a6"/>
          <w:rFonts w:cs="Arial"/>
          <w:b w:val="0"/>
          <w:color w:val="000101"/>
          <w:sz w:val="22"/>
          <w:szCs w:val="22"/>
        </w:rPr>
        <w:t>Т</w:t>
      </w:r>
      <w:r w:rsidRPr="00120BBF">
        <w:rPr>
          <w:rStyle w:val="a6"/>
          <w:rFonts w:cs="Arial"/>
          <w:b w:val="0"/>
          <w:color w:val="000101"/>
          <w:sz w:val="22"/>
          <w:szCs w:val="22"/>
        </w:rPr>
        <w:t>ерриториальной избирательной комиссии</w:t>
      </w:r>
    </w:p>
    <w:p w:rsidR="00350766" w:rsidRPr="00120BBF" w:rsidRDefault="00350766" w:rsidP="00350766">
      <w:pPr>
        <w:spacing w:line="210" w:lineRule="atLeast"/>
        <w:ind w:left="4962"/>
        <w:jc w:val="center"/>
        <w:rPr>
          <w:rStyle w:val="a6"/>
          <w:rFonts w:cs="Arial"/>
          <w:b w:val="0"/>
          <w:color w:val="000101"/>
          <w:sz w:val="22"/>
          <w:szCs w:val="22"/>
        </w:rPr>
      </w:pPr>
      <w:proofErr w:type="spellStart"/>
      <w:r w:rsidRPr="00120BBF">
        <w:rPr>
          <w:rStyle w:val="a6"/>
          <w:rFonts w:cs="Arial"/>
          <w:b w:val="0"/>
          <w:color w:val="000101"/>
          <w:sz w:val="22"/>
          <w:szCs w:val="22"/>
        </w:rPr>
        <w:t>Родионово-Несветайского</w:t>
      </w:r>
      <w:proofErr w:type="spellEnd"/>
      <w:r w:rsidRPr="00120BBF">
        <w:rPr>
          <w:rStyle w:val="a6"/>
          <w:rFonts w:cs="Arial"/>
          <w:b w:val="0"/>
          <w:color w:val="000101"/>
          <w:sz w:val="22"/>
          <w:szCs w:val="22"/>
        </w:rPr>
        <w:t xml:space="preserve"> района</w:t>
      </w:r>
    </w:p>
    <w:p w:rsidR="00350766" w:rsidRPr="00120BBF" w:rsidRDefault="00350766" w:rsidP="00350766">
      <w:pPr>
        <w:spacing w:line="210" w:lineRule="atLeast"/>
        <w:ind w:left="4962"/>
        <w:jc w:val="center"/>
        <w:rPr>
          <w:rStyle w:val="a6"/>
          <w:rFonts w:cs="Arial"/>
          <w:b w:val="0"/>
          <w:color w:val="000101"/>
          <w:sz w:val="22"/>
          <w:szCs w:val="22"/>
        </w:rPr>
      </w:pPr>
      <w:r>
        <w:rPr>
          <w:rStyle w:val="a6"/>
          <w:rFonts w:cs="Arial"/>
          <w:b w:val="0"/>
          <w:color w:val="000101"/>
          <w:sz w:val="22"/>
          <w:szCs w:val="22"/>
        </w:rPr>
        <w:t>о</w:t>
      </w:r>
      <w:r w:rsidRPr="00120BBF">
        <w:rPr>
          <w:rStyle w:val="a6"/>
          <w:rFonts w:cs="Arial"/>
          <w:b w:val="0"/>
          <w:color w:val="000101"/>
          <w:sz w:val="22"/>
          <w:szCs w:val="22"/>
        </w:rPr>
        <w:t xml:space="preserve">т </w:t>
      </w:r>
      <w:r>
        <w:rPr>
          <w:rStyle w:val="a6"/>
          <w:rFonts w:cs="Arial"/>
          <w:b w:val="0"/>
          <w:color w:val="000101"/>
          <w:sz w:val="22"/>
          <w:szCs w:val="22"/>
        </w:rPr>
        <w:t>21 ноября</w:t>
      </w:r>
      <w:r w:rsidRPr="00120BBF">
        <w:rPr>
          <w:rStyle w:val="a6"/>
          <w:rFonts w:cs="Arial"/>
          <w:b w:val="0"/>
          <w:color w:val="000101"/>
          <w:sz w:val="22"/>
          <w:szCs w:val="22"/>
        </w:rPr>
        <w:t xml:space="preserve"> 2012 года № </w:t>
      </w:r>
      <w:r>
        <w:rPr>
          <w:rStyle w:val="a6"/>
          <w:rFonts w:cs="Arial"/>
          <w:b w:val="0"/>
          <w:color w:val="000101"/>
          <w:sz w:val="22"/>
          <w:szCs w:val="22"/>
        </w:rPr>
        <w:t>60-2</w:t>
      </w:r>
    </w:p>
    <w:p w:rsidR="00350766" w:rsidRDefault="00350766" w:rsidP="00350766">
      <w:pPr>
        <w:spacing w:line="210" w:lineRule="atLeast"/>
        <w:jc w:val="center"/>
        <w:rPr>
          <w:rStyle w:val="a6"/>
          <w:rFonts w:cs="Arial"/>
          <w:color w:val="000101"/>
          <w:sz w:val="28"/>
          <w:szCs w:val="28"/>
        </w:rPr>
      </w:pPr>
    </w:p>
    <w:p w:rsidR="00350766" w:rsidRDefault="00350766" w:rsidP="00350766">
      <w:pPr>
        <w:spacing w:line="210" w:lineRule="atLeast"/>
        <w:jc w:val="center"/>
        <w:rPr>
          <w:rStyle w:val="a6"/>
          <w:rFonts w:cs="Arial"/>
          <w:color w:val="000101"/>
          <w:sz w:val="28"/>
          <w:szCs w:val="28"/>
        </w:rPr>
      </w:pPr>
    </w:p>
    <w:p w:rsidR="00350766" w:rsidRDefault="00350766" w:rsidP="00350766">
      <w:pPr>
        <w:spacing w:line="210" w:lineRule="atLeast"/>
        <w:jc w:val="center"/>
        <w:rPr>
          <w:rStyle w:val="a6"/>
          <w:rFonts w:cs="Arial"/>
          <w:color w:val="000101"/>
          <w:sz w:val="28"/>
          <w:szCs w:val="28"/>
        </w:rPr>
      </w:pPr>
    </w:p>
    <w:p w:rsidR="00350766" w:rsidRPr="00855AB6" w:rsidRDefault="00350766" w:rsidP="00350766">
      <w:pPr>
        <w:spacing w:line="210" w:lineRule="atLeast"/>
        <w:jc w:val="center"/>
        <w:rPr>
          <w:rFonts w:cs="Arial"/>
          <w:b/>
          <w:bCs/>
          <w:color w:val="000101"/>
          <w:sz w:val="28"/>
          <w:szCs w:val="28"/>
        </w:rPr>
      </w:pPr>
      <w:r>
        <w:rPr>
          <w:rStyle w:val="a6"/>
          <w:rFonts w:cs="Arial"/>
          <w:color w:val="000101"/>
          <w:sz w:val="28"/>
          <w:szCs w:val="28"/>
        </w:rPr>
        <w:t>ПОЛОЖЕНИЕ</w:t>
      </w:r>
    </w:p>
    <w:p w:rsidR="00350766" w:rsidRDefault="00350766" w:rsidP="00350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на лучший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, призыв или частушку о выборах, среди жителей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</w:p>
    <w:p w:rsidR="00350766" w:rsidRDefault="00350766" w:rsidP="00350766">
      <w:pPr>
        <w:jc w:val="center"/>
        <w:rPr>
          <w:sz w:val="28"/>
          <w:szCs w:val="28"/>
        </w:rPr>
      </w:pPr>
    </w:p>
    <w:p w:rsidR="00350766" w:rsidRDefault="00350766" w:rsidP="00350766">
      <w:pPr>
        <w:spacing w:line="360" w:lineRule="auto"/>
        <w:ind w:left="1416" w:firstLine="708"/>
        <w:rPr>
          <w:rStyle w:val="a6"/>
          <w:rFonts w:cs="Arial"/>
          <w:color w:val="000101"/>
        </w:rPr>
      </w:pPr>
      <w:r>
        <w:rPr>
          <w:rStyle w:val="a6"/>
          <w:rFonts w:cs="Arial"/>
          <w:color w:val="000101"/>
          <w:sz w:val="28"/>
          <w:szCs w:val="28"/>
        </w:rPr>
        <w:t xml:space="preserve">                   1. Общие положения</w:t>
      </w:r>
    </w:p>
    <w:p w:rsidR="00350766" w:rsidRDefault="00350766" w:rsidP="00350766">
      <w:pPr>
        <w:spacing w:line="360" w:lineRule="auto"/>
        <w:ind w:firstLine="709"/>
        <w:jc w:val="both"/>
        <w:rPr>
          <w:rStyle w:val="a6"/>
          <w:rFonts w:cs="Arial"/>
          <w:b w:val="0"/>
          <w:color w:val="000101"/>
          <w:sz w:val="28"/>
          <w:szCs w:val="28"/>
        </w:rPr>
      </w:pPr>
      <w:r>
        <w:rPr>
          <w:rStyle w:val="a6"/>
          <w:rFonts w:cs="Arial"/>
          <w:b w:val="0"/>
          <w:color w:val="000101"/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конкурса на лучший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, призыв или частушку о выборах  среди жителей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6"/>
          <w:rFonts w:cs="Arial"/>
          <w:b w:val="0"/>
          <w:color w:val="000101"/>
          <w:sz w:val="28"/>
          <w:szCs w:val="28"/>
        </w:rPr>
        <w:t xml:space="preserve">   (далее - Положение) регламентирует статус и порядок проведения районного </w:t>
      </w:r>
      <w:r>
        <w:rPr>
          <w:sz w:val="28"/>
          <w:szCs w:val="28"/>
        </w:rPr>
        <w:t xml:space="preserve">конкурса на лучший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, призыв или частушку о выборах среди жителей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6"/>
          <w:rFonts w:cs="Arial"/>
          <w:b w:val="0"/>
          <w:color w:val="000101"/>
          <w:sz w:val="28"/>
          <w:szCs w:val="28"/>
        </w:rPr>
        <w:t xml:space="preserve"> (далее - Конкурс), требования к участникам Конкурса, порядок их предоставления на Конкурс, сроки проведения Конкурса.</w:t>
      </w:r>
    </w:p>
    <w:p w:rsidR="00350766" w:rsidRDefault="00350766" w:rsidP="00350766">
      <w:pPr>
        <w:spacing w:line="360" w:lineRule="auto"/>
        <w:ind w:firstLine="708"/>
        <w:jc w:val="both"/>
        <w:rPr>
          <w:rStyle w:val="a6"/>
          <w:rFonts w:cs="Arial"/>
          <w:b w:val="0"/>
          <w:color w:val="000101"/>
          <w:sz w:val="28"/>
          <w:szCs w:val="28"/>
        </w:rPr>
      </w:pPr>
      <w:r>
        <w:rPr>
          <w:rStyle w:val="a6"/>
          <w:rFonts w:cs="Arial"/>
          <w:b w:val="0"/>
          <w:color w:val="000101"/>
          <w:sz w:val="28"/>
          <w:szCs w:val="28"/>
        </w:rPr>
        <w:t xml:space="preserve">1.2. Конкурс проводится в целях </w:t>
      </w:r>
      <w:r>
        <w:rPr>
          <w:sz w:val="28"/>
          <w:szCs w:val="28"/>
        </w:rPr>
        <w:t xml:space="preserve">привлечения внимания населения к выборам, активного участия избирателей в голосовании, формирования ответственного отношения к событиям общественно-политической жизни, развития интереса к избирательному процессу, </w:t>
      </w:r>
      <w:r>
        <w:rPr>
          <w:rStyle w:val="a6"/>
          <w:rFonts w:cs="Arial"/>
          <w:b w:val="0"/>
          <w:color w:val="000101"/>
          <w:sz w:val="28"/>
          <w:szCs w:val="28"/>
        </w:rPr>
        <w:t>воспитания у молодежи электоральной активности, социальной ответственности за судьбу государства, гражданами которого они являются.</w:t>
      </w:r>
    </w:p>
    <w:p w:rsidR="00350766" w:rsidRDefault="00350766" w:rsidP="00350766">
      <w:pPr>
        <w:spacing w:line="360" w:lineRule="auto"/>
        <w:ind w:firstLine="708"/>
        <w:jc w:val="both"/>
        <w:rPr>
          <w:rStyle w:val="a6"/>
          <w:rFonts w:cs="Arial"/>
          <w:b w:val="0"/>
          <w:color w:val="000101"/>
          <w:sz w:val="28"/>
          <w:szCs w:val="28"/>
        </w:rPr>
      </w:pPr>
      <w:r>
        <w:rPr>
          <w:rStyle w:val="a6"/>
          <w:rFonts w:cs="Arial"/>
          <w:b w:val="0"/>
          <w:color w:val="000101"/>
          <w:sz w:val="28"/>
          <w:szCs w:val="28"/>
        </w:rPr>
        <w:t xml:space="preserve">1.3. Конкурс рассматривается, как механизм предоставления будущим и настоящим избирателям возможности выразить свое отношение к избирательному процессу через призму выбора, который каждый день совершает каждый человек, а также к проблемам, существующим в данной сфере, как в Российской Федерации, так и в Ростовской области, </w:t>
      </w:r>
      <w:proofErr w:type="spellStart"/>
      <w:r>
        <w:rPr>
          <w:rStyle w:val="a6"/>
          <w:rFonts w:cs="Arial"/>
          <w:b w:val="0"/>
          <w:color w:val="000101"/>
          <w:sz w:val="28"/>
          <w:szCs w:val="28"/>
        </w:rPr>
        <w:t>Родионово-Несветайском</w:t>
      </w:r>
      <w:proofErr w:type="spellEnd"/>
      <w:r>
        <w:rPr>
          <w:rStyle w:val="a6"/>
          <w:rFonts w:cs="Arial"/>
          <w:b w:val="0"/>
          <w:color w:val="000101"/>
          <w:sz w:val="28"/>
          <w:szCs w:val="28"/>
        </w:rPr>
        <w:t xml:space="preserve"> районе.</w:t>
      </w:r>
    </w:p>
    <w:p w:rsidR="00350766" w:rsidRDefault="00350766" w:rsidP="00350766">
      <w:pPr>
        <w:spacing w:line="360" w:lineRule="auto"/>
        <w:ind w:firstLine="708"/>
        <w:jc w:val="both"/>
        <w:rPr>
          <w:rStyle w:val="a6"/>
          <w:rFonts w:cs="Arial"/>
          <w:b w:val="0"/>
          <w:color w:val="000101"/>
          <w:sz w:val="28"/>
          <w:szCs w:val="28"/>
        </w:rPr>
      </w:pPr>
      <w:r>
        <w:rPr>
          <w:rStyle w:val="a6"/>
          <w:rFonts w:cs="Arial"/>
          <w:b w:val="0"/>
          <w:color w:val="000101"/>
          <w:sz w:val="28"/>
          <w:szCs w:val="28"/>
        </w:rPr>
        <w:t xml:space="preserve">1.4. Организатором Конкурса является Территориальная избирательная комиссия </w:t>
      </w:r>
      <w:proofErr w:type="spellStart"/>
      <w:r>
        <w:rPr>
          <w:rStyle w:val="a6"/>
          <w:rFonts w:cs="Arial"/>
          <w:b w:val="0"/>
          <w:color w:val="000101"/>
          <w:sz w:val="28"/>
          <w:szCs w:val="28"/>
        </w:rPr>
        <w:t>Родионово-Несветайского</w:t>
      </w:r>
      <w:proofErr w:type="spellEnd"/>
      <w:r>
        <w:rPr>
          <w:rStyle w:val="a6"/>
          <w:rFonts w:cs="Arial"/>
          <w:b w:val="0"/>
          <w:color w:val="000101"/>
          <w:sz w:val="28"/>
          <w:szCs w:val="28"/>
        </w:rPr>
        <w:t xml:space="preserve"> района при участии управления образования </w:t>
      </w:r>
      <w:proofErr w:type="spellStart"/>
      <w:r>
        <w:rPr>
          <w:rStyle w:val="a6"/>
          <w:rFonts w:cs="Arial"/>
          <w:b w:val="0"/>
          <w:color w:val="000101"/>
          <w:sz w:val="28"/>
          <w:szCs w:val="28"/>
        </w:rPr>
        <w:t>Родионово-Несветайского</w:t>
      </w:r>
      <w:proofErr w:type="spellEnd"/>
      <w:r>
        <w:rPr>
          <w:rStyle w:val="a6"/>
          <w:rFonts w:cs="Arial"/>
          <w:b w:val="0"/>
          <w:color w:val="000101"/>
          <w:sz w:val="28"/>
          <w:szCs w:val="28"/>
        </w:rPr>
        <w:t xml:space="preserve"> района.</w:t>
      </w:r>
    </w:p>
    <w:p w:rsidR="00350766" w:rsidRDefault="00350766" w:rsidP="00350766">
      <w:pPr>
        <w:spacing w:line="360" w:lineRule="auto"/>
        <w:ind w:firstLine="708"/>
        <w:jc w:val="both"/>
        <w:rPr>
          <w:rStyle w:val="a6"/>
          <w:rFonts w:cs="Arial"/>
          <w:b w:val="0"/>
          <w:color w:val="000101"/>
          <w:sz w:val="28"/>
          <w:szCs w:val="28"/>
        </w:rPr>
      </w:pPr>
      <w:r>
        <w:rPr>
          <w:rStyle w:val="a6"/>
          <w:rFonts w:cs="Arial"/>
          <w:b w:val="0"/>
          <w:color w:val="000101"/>
          <w:sz w:val="28"/>
          <w:szCs w:val="28"/>
        </w:rPr>
        <w:lastRenderedPageBreak/>
        <w:t xml:space="preserve">1.5. Конкурс проводится   </w:t>
      </w:r>
      <w:r>
        <w:rPr>
          <w:sz w:val="28"/>
          <w:szCs w:val="28"/>
        </w:rPr>
        <w:t>с 1 декабря  2012 г.  по 15  апреля 2013 года</w:t>
      </w:r>
      <w:r>
        <w:rPr>
          <w:rStyle w:val="a6"/>
          <w:rFonts w:cs="Arial"/>
          <w:b w:val="0"/>
          <w:color w:val="000101"/>
          <w:sz w:val="28"/>
          <w:szCs w:val="28"/>
        </w:rPr>
        <w:t>.</w:t>
      </w:r>
    </w:p>
    <w:p w:rsidR="00350766" w:rsidRDefault="00350766" w:rsidP="0035076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Cs w:val="26"/>
        </w:rPr>
      </w:pPr>
      <w:r>
        <w:rPr>
          <w:rStyle w:val="a6"/>
          <w:b w:val="0"/>
          <w:color w:val="000101"/>
          <w:sz w:val="28"/>
          <w:szCs w:val="28"/>
        </w:rPr>
        <w:t>1.6.</w:t>
      </w:r>
      <w:r>
        <w:rPr>
          <w:rStyle w:val="a6"/>
          <w:rFonts w:cs="Arial"/>
          <w:b w:val="0"/>
          <w:color w:val="000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По всем вопросам, связанным с проведением и участием в Конкурсе, можно обращаться по телефону: (886340) 31-5-12 в ТИК </w:t>
      </w:r>
      <w:proofErr w:type="spellStart"/>
      <w:r>
        <w:rPr>
          <w:rFonts w:ascii="Times New Roman" w:hAnsi="Times New Roman"/>
          <w:sz w:val="28"/>
          <w:szCs w:val="26"/>
        </w:rPr>
        <w:t>Родионово-Несветайского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района. </w:t>
      </w:r>
    </w:p>
    <w:p w:rsidR="00350766" w:rsidRDefault="00350766" w:rsidP="0035076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1.7. </w:t>
      </w:r>
      <w:r>
        <w:rPr>
          <w:rFonts w:ascii="Times New Roman" w:hAnsi="Times New Roman"/>
          <w:bCs/>
          <w:sz w:val="28"/>
          <w:szCs w:val="28"/>
        </w:rPr>
        <w:t xml:space="preserve">Информация о Конкурсе, порядок участия в нём размещаются на сайте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 Ростовской области.</w:t>
      </w:r>
    </w:p>
    <w:p w:rsidR="00350766" w:rsidRDefault="00350766" w:rsidP="00350766">
      <w:pPr>
        <w:spacing w:line="360" w:lineRule="auto"/>
        <w:jc w:val="center"/>
        <w:rPr>
          <w:rFonts w:cs="Arial"/>
          <w:b/>
          <w:bCs/>
          <w:color w:val="000101"/>
          <w:sz w:val="28"/>
          <w:szCs w:val="28"/>
        </w:rPr>
      </w:pPr>
      <w:r>
        <w:rPr>
          <w:rFonts w:cs="Arial"/>
          <w:b/>
          <w:bCs/>
          <w:color w:val="000101"/>
          <w:sz w:val="28"/>
          <w:szCs w:val="28"/>
        </w:rPr>
        <w:t>2.Условия участия в Конкурсе</w:t>
      </w:r>
    </w:p>
    <w:p w:rsidR="00350766" w:rsidRDefault="00350766" w:rsidP="00350766">
      <w:pPr>
        <w:pStyle w:val="31"/>
        <w:rPr>
          <w:bCs/>
        </w:rPr>
      </w:pPr>
      <w:r>
        <w:rPr>
          <w:bCs/>
        </w:rPr>
        <w:t xml:space="preserve">2.1. В Конкурсе имеют право принять участие жители </w:t>
      </w:r>
      <w:proofErr w:type="spellStart"/>
      <w:r>
        <w:rPr>
          <w:bCs/>
        </w:rPr>
        <w:t>Родионово-Несветайского</w:t>
      </w:r>
      <w:proofErr w:type="spellEnd"/>
      <w:r>
        <w:rPr>
          <w:bCs/>
        </w:rPr>
        <w:t xml:space="preserve">  района в возрасте от 14 лет, представившие все документы в соответствии с условиями Конкурса.</w:t>
      </w:r>
    </w:p>
    <w:p w:rsidR="00350766" w:rsidRDefault="00350766" w:rsidP="00350766">
      <w:pPr>
        <w:spacing w:line="360" w:lineRule="auto"/>
        <w:ind w:firstLine="708"/>
        <w:jc w:val="both"/>
        <w:rPr>
          <w:rFonts w:cs="Arial"/>
          <w:bCs/>
          <w:color w:val="000101"/>
          <w:sz w:val="28"/>
          <w:szCs w:val="28"/>
        </w:rPr>
      </w:pPr>
      <w:r>
        <w:rPr>
          <w:rFonts w:cs="Arial"/>
          <w:bCs/>
          <w:color w:val="000101"/>
          <w:sz w:val="28"/>
          <w:szCs w:val="28"/>
        </w:rPr>
        <w:t xml:space="preserve">2.2. </w:t>
      </w:r>
      <w:proofErr w:type="spellStart"/>
      <w:r>
        <w:rPr>
          <w:rFonts w:cs="Arial"/>
          <w:bCs/>
          <w:color w:val="000101"/>
          <w:sz w:val="28"/>
          <w:szCs w:val="28"/>
        </w:rPr>
        <w:t>Слоганы</w:t>
      </w:r>
      <w:proofErr w:type="spellEnd"/>
      <w:r>
        <w:rPr>
          <w:rFonts w:cs="Arial"/>
          <w:bCs/>
          <w:color w:val="000101"/>
          <w:sz w:val="28"/>
          <w:szCs w:val="28"/>
        </w:rPr>
        <w:t xml:space="preserve">, призывы или частушки, представленные на Конкурс, не должны содержать призывов насилия, пропаганду расовой, национальной, религиозной ненависти, нецензурные выражения. </w:t>
      </w:r>
    </w:p>
    <w:p w:rsidR="00350766" w:rsidRDefault="00350766" w:rsidP="00350766">
      <w:pPr>
        <w:pStyle w:val="2"/>
        <w:rPr>
          <w:bCs w:val="0"/>
          <w:i w:val="0"/>
          <w:iCs/>
          <w:color w:val="000000"/>
        </w:rPr>
      </w:pPr>
      <w:r>
        <w:rPr>
          <w:bCs w:val="0"/>
          <w:color w:val="000101"/>
        </w:rPr>
        <w:tab/>
      </w:r>
      <w:r>
        <w:rPr>
          <w:bCs w:val="0"/>
          <w:i w:val="0"/>
          <w:iCs/>
          <w:color w:val="000000"/>
        </w:rPr>
        <w:t>2.3.  Конкурс</w:t>
      </w:r>
      <w:r>
        <w:rPr>
          <w:i w:val="0"/>
          <w:iCs/>
          <w:color w:val="000000"/>
        </w:rPr>
        <w:t xml:space="preserve"> </w:t>
      </w:r>
      <w:r>
        <w:rPr>
          <w:bCs w:val="0"/>
          <w:i w:val="0"/>
          <w:iCs/>
          <w:color w:val="000000"/>
        </w:rPr>
        <w:t>проводится в двух номинация</w:t>
      </w:r>
      <w:r>
        <w:rPr>
          <w:bCs w:val="0"/>
          <w:i w:val="0"/>
          <w:iCs/>
          <w:color w:val="auto"/>
        </w:rPr>
        <w:t xml:space="preserve">х: «Лучший </w:t>
      </w:r>
      <w:proofErr w:type="spellStart"/>
      <w:r>
        <w:rPr>
          <w:bCs w:val="0"/>
          <w:i w:val="0"/>
          <w:iCs/>
          <w:color w:val="auto"/>
        </w:rPr>
        <w:t>слоган</w:t>
      </w:r>
      <w:proofErr w:type="spellEnd"/>
      <w:r>
        <w:rPr>
          <w:bCs w:val="0"/>
          <w:i w:val="0"/>
          <w:iCs/>
          <w:color w:val="auto"/>
        </w:rPr>
        <w:t xml:space="preserve"> или призыв</w:t>
      </w:r>
      <w:r>
        <w:rPr>
          <w:rFonts w:cs="Times New Roman"/>
          <w:i w:val="0"/>
          <w:color w:val="auto"/>
        </w:rPr>
        <w:t>»,  «Лучшая частушка».</w:t>
      </w:r>
      <w:r>
        <w:rPr>
          <w:bCs w:val="0"/>
          <w:i w:val="0"/>
          <w:iCs/>
          <w:color w:val="000000"/>
        </w:rPr>
        <w:t xml:space="preserve">  </w:t>
      </w:r>
    </w:p>
    <w:p w:rsidR="00350766" w:rsidRDefault="00350766" w:rsidP="00350766">
      <w:pPr>
        <w:spacing w:line="360" w:lineRule="auto"/>
        <w:ind w:firstLine="708"/>
        <w:jc w:val="both"/>
        <w:rPr>
          <w:rFonts w:cs="Arial"/>
          <w:bCs/>
          <w:color w:val="000101"/>
          <w:sz w:val="28"/>
          <w:szCs w:val="28"/>
        </w:rPr>
      </w:pPr>
      <w:r>
        <w:rPr>
          <w:rFonts w:cs="Arial"/>
          <w:bCs/>
          <w:color w:val="000101"/>
          <w:sz w:val="28"/>
          <w:szCs w:val="28"/>
        </w:rPr>
        <w:t>2.4. Представленный материал должен соответствовать тематике Конкурса.</w:t>
      </w:r>
    </w:p>
    <w:p w:rsidR="00350766" w:rsidRDefault="00350766" w:rsidP="00350766">
      <w:pPr>
        <w:spacing w:line="360" w:lineRule="auto"/>
        <w:ind w:firstLine="708"/>
        <w:jc w:val="both"/>
        <w:rPr>
          <w:rFonts w:cs="Arial"/>
          <w:bCs/>
          <w:color w:val="000101"/>
          <w:sz w:val="28"/>
          <w:szCs w:val="28"/>
        </w:rPr>
      </w:pPr>
      <w:r>
        <w:rPr>
          <w:rFonts w:cs="Arial"/>
          <w:bCs/>
          <w:color w:val="000101"/>
          <w:sz w:val="28"/>
          <w:szCs w:val="28"/>
        </w:rPr>
        <w:t>2.5. Количество работ неограниченно.</w:t>
      </w:r>
    </w:p>
    <w:p w:rsidR="00350766" w:rsidRDefault="00350766" w:rsidP="0035076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Fonts w:cs="Arial"/>
          <w:bCs/>
          <w:color w:val="000101"/>
          <w:sz w:val="28"/>
          <w:szCs w:val="28"/>
        </w:rPr>
        <w:t xml:space="preserve">2.6. Представленные на Конкурс работы не возвращаются и не рецензируются, </w:t>
      </w:r>
      <w:proofErr w:type="gramStart"/>
      <w:r>
        <w:rPr>
          <w:rFonts w:cs="Arial"/>
          <w:bCs/>
          <w:color w:val="000101"/>
          <w:sz w:val="28"/>
          <w:szCs w:val="28"/>
        </w:rPr>
        <w:t>тексты</w:t>
      </w:r>
      <w:proofErr w:type="gramEnd"/>
      <w:r>
        <w:rPr>
          <w:rFonts w:cs="Arial"/>
          <w:bCs/>
          <w:color w:val="000101"/>
          <w:sz w:val="28"/>
          <w:szCs w:val="28"/>
        </w:rPr>
        <w:t xml:space="preserve"> поступившие в комиссию после 15 апреля 2013 года не рассматриваются. </w:t>
      </w:r>
    </w:p>
    <w:p w:rsidR="00350766" w:rsidRDefault="00350766" w:rsidP="003507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конкурса</w:t>
      </w:r>
    </w:p>
    <w:p w:rsidR="00350766" w:rsidRDefault="00350766" w:rsidP="00350766">
      <w:pPr>
        <w:pStyle w:val="a3"/>
        <w:spacing w:line="360" w:lineRule="auto"/>
        <w:ind w:firstLine="708"/>
      </w:pPr>
      <w:r>
        <w:rPr>
          <w:szCs w:val="28"/>
        </w:rPr>
        <w:t xml:space="preserve">3.1. Для подведения итогов Конкурса создается Конкурсная комиссия (приложение № 2), в состав которой входят </w:t>
      </w:r>
      <w:r>
        <w:t xml:space="preserve">члены  Территориальной  избирательной  комиссии </w:t>
      </w:r>
      <w:proofErr w:type="spellStart"/>
      <w:r>
        <w:t>Родионово-Несветайского</w:t>
      </w:r>
      <w:proofErr w:type="spellEnd"/>
      <w:r>
        <w:t xml:space="preserve">  района, представители Управления образования учреждений культуры </w:t>
      </w:r>
      <w:proofErr w:type="spellStart"/>
      <w:r>
        <w:t>Родионово-Несветайского</w:t>
      </w:r>
      <w:proofErr w:type="spellEnd"/>
      <w:r>
        <w:t xml:space="preserve"> района.</w:t>
      </w:r>
    </w:p>
    <w:p w:rsidR="00350766" w:rsidRDefault="00350766" w:rsidP="00350766">
      <w:pPr>
        <w:spacing w:line="360" w:lineRule="auto"/>
        <w:ind w:firstLine="708"/>
        <w:jc w:val="both"/>
        <w:rPr>
          <w:rFonts w:cs="Arial"/>
          <w:bCs/>
          <w:color w:val="000101"/>
          <w:sz w:val="28"/>
          <w:szCs w:val="28"/>
        </w:rPr>
      </w:pPr>
      <w:r>
        <w:rPr>
          <w:sz w:val="28"/>
          <w:szCs w:val="28"/>
        </w:rPr>
        <w:t>3.2.</w:t>
      </w:r>
      <w:r>
        <w:rPr>
          <w:rFonts w:cs="Arial"/>
          <w:bCs/>
          <w:color w:val="000101"/>
          <w:sz w:val="28"/>
          <w:szCs w:val="28"/>
        </w:rPr>
        <w:t xml:space="preserve"> Работы необходимо направить  в Территориальную избирательную комиссию </w:t>
      </w:r>
      <w:proofErr w:type="spellStart"/>
      <w:r>
        <w:rPr>
          <w:rFonts w:cs="Arial"/>
          <w:bCs/>
          <w:color w:val="000101"/>
          <w:sz w:val="28"/>
          <w:szCs w:val="28"/>
        </w:rPr>
        <w:t>Родионово-Несветайского</w:t>
      </w:r>
      <w:proofErr w:type="spellEnd"/>
      <w:r>
        <w:rPr>
          <w:rFonts w:cs="Arial"/>
          <w:bCs/>
          <w:color w:val="000101"/>
          <w:sz w:val="28"/>
          <w:szCs w:val="28"/>
        </w:rPr>
        <w:t xml:space="preserve">  района Ростовской области в период с </w:t>
      </w:r>
      <w:r>
        <w:rPr>
          <w:rFonts w:cs="Arial"/>
          <w:bCs/>
          <w:color w:val="000101"/>
          <w:sz w:val="28"/>
          <w:szCs w:val="28"/>
        </w:rPr>
        <w:lastRenderedPageBreak/>
        <w:t>1 января по 15 апреля 2013 г</w:t>
      </w:r>
      <w:r>
        <w:rPr>
          <w:rStyle w:val="a6"/>
          <w:rFonts w:cs="Arial"/>
          <w:b w:val="0"/>
          <w:color w:val="000101"/>
          <w:sz w:val="28"/>
          <w:szCs w:val="28"/>
        </w:rPr>
        <w:t xml:space="preserve">. Текст </w:t>
      </w:r>
      <w:proofErr w:type="spellStart"/>
      <w:r>
        <w:rPr>
          <w:rStyle w:val="a6"/>
          <w:rFonts w:cs="Arial"/>
          <w:b w:val="0"/>
          <w:color w:val="000101"/>
          <w:sz w:val="28"/>
          <w:szCs w:val="28"/>
        </w:rPr>
        <w:t>слогана</w:t>
      </w:r>
      <w:proofErr w:type="spellEnd"/>
      <w:r>
        <w:rPr>
          <w:rStyle w:val="a6"/>
          <w:rFonts w:cs="Arial"/>
          <w:b w:val="0"/>
          <w:color w:val="000101"/>
          <w:sz w:val="28"/>
          <w:szCs w:val="28"/>
        </w:rPr>
        <w:t xml:space="preserve"> или призыва не должен превышать 15 (пятнадцати) слов, текст частушки не более 2 (двух) четверостиший (2 куплета по 4 строки). </w:t>
      </w:r>
    </w:p>
    <w:p w:rsidR="00350766" w:rsidRDefault="00350766" w:rsidP="0035076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конкурса</w:t>
      </w:r>
    </w:p>
    <w:p w:rsidR="00350766" w:rsidRDefault="00350766" w:rsidP="00350766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4.1. Конкурсная  комиссия  до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 апреля 2013 года  подводит  итоги конкурса и открытым голосованием определяет победителей Конкурса. Заседание Конкурсной комиссии считается правомочным, если  в   нем принимает участие простое большинство членов Конкурсной комиссии.</w:t>
      </w:r>
    </w:p>
    <w:p w:rsidR="00350766" w:rsidRDefault="00350766" w:rsidP="00350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Решение Конкурсной комиссии принимается простым большинством голосов от числа ее членов, присутствующих на заседании. </w:t>
      </w:r>
      <w:r>
        <w:rPr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50766" w:rsidRDefault="00350766" w:rsidP="00350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решения Конкурсной комиссии Территориальная избирательная комиссия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 своим постановлением по итогам конкурса присуждает призовые места:</w:t>
      </w:r>
    </w:p>
    <w:p w:rsidR="00350766" w:rsidRDefault="00350766" w:rsidP="00350766">
      <w:pPr>
        <w:pStyle w:val="21"/>
        <w:widowControl w:val="0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4.6.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 с информацией об итогах Конкурса направляется авторам работ, размещает в сети интернет на сайте Территориальной избирательной комиссии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области.</w:t>
      </w:r>
    </w:p>
    <w:p w:rsidR="00350766" w:rsidRDefault="00350766" w:rsidP="0035076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Вручение призов победителям конкурса</w:t>
      </w:r>
    </w:p>
    <w:p w:rsidR="00350766" w:rsidRDefault="00350766" w:rsidP="00350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Вручение дипломов  победителям Конкурса производится в торжественной обстановке.</w:t>
      </w:r>
    </w:p>
    <w:p w:rsidR="00350766" w:rsidRDefault="00350766" w:rsidP="00350766">
      <w:pPr>
        <w:spacing w:line="360" w:lineRule="auto"/>
        <w:ind w:firstLine="709"/>
        <w:jc w:val="both"/>
        <w:rPr>
          <w:sz w:val="28"/>
          <w:szCs w:val="28"/>
        </w:rPr>
      </w:pPr>
    </w:p>
    <w:p w:rsidR="00350766" w:rsidRDefault="00350766" w:rsidP="00350766">
      <w:pPr>
        <w:spacing w:line="360" w:lineRule="auto"/>
        <w:ind w:firstLine="709"/>
        <w:jc w:val="both"/>
        <w:rPr>
          <w:sz w:val="28"/>
          <w:szCs w:val="28"/>
        </w:rPr>
      </w:pPr>
    </w:p>
    <w:p w:rsidR="00350766" w:rsidRDefault="00350766" w:rsidP="00350766">
      <w:pPr>
        <w:spacing w:line="36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 положения</w:t>
      </w:r>
    </w:p>
    <w:p w:rsidR="00350766" w:rsidRDefault="00350766" w:rsidP="00350766">
      <w:pPr>
        <w:pStyle w:val="3"/>
      </w:pPr>
      <w:r>
        <w:tab/>
        <w:t>6.1. Факт участия  в Конкурсе означает,  что Участник Конкурса тем самым дает свое согласие на получение, обработку и хранение его персональных данных Организаторами Конкурса.</w:t>
      </w:r>
    </w:p>
    <w:p w:rsidR="00350766" w:rsidRDefault="00350766" w:rsidP="00350766">
      <w:pPr>
        <w:tabs>
          <w:tab w:val="left" w:pos="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Принимая участие в Конкурсе, участник Конкурса соглашается с тем, что Организаторы вправе использовать представленные им работы (идеи) по своему усмотрению.</w:t>
      </w:r>
    </w:p>
    <w:p w:rsidR="00350766" w:rsidRDefault="00350766" w:rsidP="00350766">
      <w:pPr>
        <w:tabs>
          <w:tab w:val="left" w:pos="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Организаторы Конкурса не несут ответственности в случае невыполнения своих обязательств из-за предоставления Участником  Конкурса неполных, устаревших, недостоверных персональных данных. </w:t>
      </w:r>
    </w:p>
    <w:p w:rsidR="00350766" w:rsidRDefault="00350766" w:rsidP="00350766">
      <w:pPr>
        <w:tabs>
          <w:tab w:val="left" w:pos="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Все спорные вопросы, касающиеся данного Конкурса, регулируются в соответствии с действующим законодательством РФ.</w:t>
      </w:r>
    </w:p>
    <w:p w:rsidR="00350766" w:rsidRDefault="00350766" w:rsidP="00350766">
      <w:r>
        <w:t xml:space="preserve">  </w:t>
      </w:r>
    </w:p>
    <w:p w:rsidR="00350766" w:rsidRDefault="00350766" w:rsidP="00350766"/>
    <w:p w:rsidR="002851E1" w:rsidRDefault="002851E1"/>
    <w:sectPr w:rsidR="002851E1" w:rsidSect="005B246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66" w:rsidRDefault="003507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B2466" w:rsidRDefault="003507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766"/>
    <w:rsid w:val="002851E1"/>
    <w:rsid w:val="0035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076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0766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0766"/>
    <w:pPr>
      <w:tabs>
        <w:tab w:val="num" w:pos="0"/>
      </w:tabs>
      <w:spacing w:line="360" w:lineRule="auto"/>
      <w:jc w:val="both"/>
    </w:pPr>
    <w:rPr>
      <w:rFonts w:cs="Arial"/>
      <w:bCs/>
      <w:i/>
      <w:color w:val="FF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50766"/>
    <w:rPr>
      <w:rFonts w:eastAsia="Times New Roman" w:cs="Arial"/>
      <w:bCs/>
      <w:i/>
      <w:color w:val="FF0000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50766"/>
    <w:pPr>
      <w:tabs>
        <w:tab w:val="left" w:pos="0"/>
      </w:tabs>
      <w:spacing w:line="360" w:lineRule="auto"/>
      <w:ind w:right="17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350766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350766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5076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50766"/>
    <w:pPr>
      <w:spacing w:line="360" w:lineRule="auto"/>
      <w:ind w:firstLine="708"/>
      <w:jc w:val="both"/>
    </w:pPr>
    <w:rPr>
      <w:rFonts w:cs="Arial"/>
      <w:color w:val="00010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50766"/>
    <w:rPr>
      <w:rFonts w:eastAsia="Times New Roman" w:cs="Arial"/>
      <w:color w:val="000101"/>
      <w:szCs w:val="28"/>
      <w:lang w:eastAsia="ru-RU"/>
    </w:rPr>
  </w:style>
  <w:style w:type="paragraph" w:styleId="a5">
    <w:name w:val="List Paragraph"/>
    <w:basedOn w:val="a"/>
    <w:qFormat/>
    <w:rsid w:val="003507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Strong"/>
    <w:basedOn w:val="a0"/>
    <w:qFormat/>
    <w:rsid w:val="00350766"/>
    <w:rPr>
      <w:b/>
      <w:bCs/>
    </w:rPr>
  </w:style>
  <w:style w:type="paragraph" w:styleId="a7">
    <w:name w:val="header"/>
    <w:basedOn w:val="a"/>
    <w:link w:val="a8"/>
    <w:uiPriority w:val="99"/>
    <w:unhideWhenUsed/>
    <w:rsid w:val="0035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07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2017-02-10T07:01:00Z</dcterms:created>
  <dcterms:modified xsi:type="dcterms:W3CDTF">2017-02-10T07:01:00Z</dcterms:modified>
</cp:coreProperties>
</file>